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0D903BF2"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D12B69" w:rsidRPr="00D12B69">
        <w:rPr>
          <w:b/>
          <w:bCs/>
          <w:color w:val="auto"/>
        </w:rPr>
        <w:t>3.2-5/24/1793-1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624DB1E8" w:rsidR="00F064EC" w:rsidRDefault="003212A7" w:rsidP="00F064EC">
      <w:pPr>
        <w:pStyle w:val="Default"/>
        <w:jc w:val="both"/>
        <w:rPr>
          <w:color w:val="auto"/>
        </w:rPr>
      </w:pPr>
      <w:r>
        <w:rPr>
          <w:color w:val="auto"/>
        </w:rPr>
        <w:t>j</w:t>
      </w:r>
      <w:r w:rsidR="00F064EC">
        <w:rPr>
          <w:color w:val="auto"/>
        </w:rPr>
        <w:t>a</w:t>
      </w:r>
    </w:p>
    <w:p w14:paraId="5E4C55FE" w14:textId="77777777" w:rsidR="006C4561" w:rsidRPr="00CA00E0" w:rsidRDefault="006C4561" w:rsidP="00F064EC">
      <w:pPr>
        <w:pStyle w:val="Default"/>
        <w:jc w:val="both"/>
      </w:pPr>
    </w:p>
    <w:p w14:paraId="00E801A9" w14:textId="6D33B557" w:rsidR="00F064EC" w:rsidRDefault="00CA00E0" w:rsidP="00F064EC">
      <w:pPr>
        <w:pStyle w:val="Default"/>
        <w:jc w:val="both"/>
      </w:pPr>
      <w:r w:rsidRPr="00004D5A">
        <w:rPr>
          <w:b/>
        </w:rPr>
        <w:t>AS Signaal TM</w:t>
      </w:r>
      <w:r w:rsidR="00F064EC" w:rsidRPr="00CA00E0">
        <w:t xml:space="preserve">, registrikoodiga </w:t>
      </w:r>
      <w:r w:rsidRPr="00CA00E0">
        <w:t>12394501</w:t>
      </w:r>
      <w:r w:rsidR="00F064EC" w:rsidRPr="00CA00E0">
        <w:t xml:space="preserve">, asukohaga </w:t>
      </w:r>
      <w:r w:rsidRPr="00CA00E0">
        <w:t>Liimi tn 3</w:t>
      </w:r>
      <w:r w:rsidR="00F064EC" w:rsidRPr="00CA00E0">
        <w:t xml:space="preserve">, </w:t>
      </w:r>
      <w:r w:rsidRPr="00CA00E0">
        <w:t>10621 </w:t>
      </w:r>
      <w:r w:rsidR="008A6C39" w:rsidRPr="00CA00E0">
        <w:t>Tallinn</w:t>
      </w:r>
      <w:r w:rsidR="0080040B" w:rsidRPr="00CA00E0">
        <w:t xml:space="preserve">, </w:t>
      </w:r>
      <w:r w:rsidR="00F064EC" w:rsidRPr="00CA00E0">
        <w:t>(edaspidi „</w:t>
      </w:r>
      <w:r w:rsidR="00F064EC" w:rsidRPr="00CF15AC">
        <w:rPr>
          <w:b/>
          <w:bCs/>
        </w:rPr>
        <w:t>Kasutaja</w:t>
      </w:r>
      <w:r w:rsidR="00F064EC" w:rsidRPr="00CA00E0">
        <w:t>“), mida esinda</w:t>
      </w:r>
      <w:r w:rsidR="00827501" w:rsidRPr="00CA00E0">
        <w:t>b</w:t>
      </w:r>
      <w:r w:rsidR="00F064EC" w:rsidRPr="00CA00E0">
        <w:t xml:space="preserve"> juhatuse lii</w:t>
      </w:r>
      <w:r w:rsidR="00827501" w:rsidRPr="00CA00E0">
        <w:t>g</w:t>
      </w:r>
      <w:r w:rsidR="00F064EC" w:rsidRPr="00CA00E0">
        <w:t>e</w:t>
      </w:r>
      <w:r w:rsidR="00F01D53" w:rsidRPr="00CA00E0">
        <w:t xml:space="preserve"> </w:t>
      </w:r>
      <w:r w:rsidRPr="00CA00E0">
        <w:t>Andri Tõnstein</w:t>
      </w:r>
      <w:r w:rsidR="009A34F1" w:rsidRPr="00CA00E0">
        <w:t xml:space="preserve"> </w:t>
      </w:r>
      <w:r w:rsidR="00F064EC" w:rsidRPr="00CA00E0">
        <w:t>(edaspidi eraldi „</w:t>
      </w:r>
      <w:r w:rsidR="00F064EC" w:rsidRPr="00CF15AC">
        <w:rPr>
          <w:b/>
          <w:bCs/>
        </w:rPr>
        <w:t>Pool</w:t>
      </w:r>
      <w:r w:rsidR="00F064EC" w:rsidRPr="00CA00E0">
        <w:t>“ või koos „</w:t>
      </w:r>
      <w:r w:rsidR="00F064EC" w:rsidRPr="00CF15AC">
        <w:rPr>
          <w:b/>
          <w:bCs/>
        </w:rPr>
        <w:t>Pooled</w:t>
      </w:r>
      <w:r w:rsidR="00F064EC" w:rsidRPr="00CA00E0">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46C6DB9C" w:rsidR="00D5060F" w:rsidRPr="006B4DD2" w:rsidRDefault="000161FE" w:rsidP="00152CA1">
      <w:pPr>
        <w:pStyle w:val="Default"/>
        <w:numPr>
          <w:ilvl w:val="1"/>
          <w:numId w:val="3"/>
        </w:numPr>
        <w:ind w:left="709" w:hanging="709"/>
        <w:jc w:val="both"/>
        <w:rPr>
          <w:color w:val="auto"/>
        </w:rPr>
      </w:pPr>
      <w:r w:rsidRPr="000161FE">
        <w:rPr>
          <w:color w:val="auto"/>
        </w:rPr>
        <w:t xml:space="preserve">Lepingu eesmärk on kasutada andmeid Tallinna linna innovatsiooniprojektide hindamiskomisjoni poolt heaks kiidetud taotluse alusel katsetada kahte uut tüüpi kaamerat </w:t>
      </w:r>
      <w:proofErr w:type="spellStart"/>
      <w:r w:rsidRPr="000161FE">
        <w:rPr>
          <w:color w:val="auto"/>
        </w:rPr>
        <w:t>Vector</w:t>
      </w:r>
      <w:proofErr w:type="spellEnd"/>
      <w:r w:rsidRPr="000161FE">
        <w:rPr>
          <w:color w:val="auto"/>
        </w:rPr>
        <w:t xml:space="preserve"> P2P ja </w:t>
      </w:r>
      <w:proofErr w:type="spellStart"/>
      <w:r w:rsidRPr="000161FE">
        <w:rPr>
          <w:color w:val="auto"/>
        </w:rPr>
        <w:t>TraaiStar</w:t>
      </w:r>
      <w:proofErr w:type="spellEnd"/>
      <w:r w:rsidRPr="000161FE">
        <w:rPr>
          <w:color w:val="auto"/>
        </w:rPr>
        <w:t xml:space="preserve"> SR390 keskmise kiiruse ja bussiradade väärkasutuse fikseerimisel. Ühistranspordi radade rikkujate tuvastamiseks teostab Signaal TM sõiduki registreerimisnumbri päringu sõidukite registrisse, selgitamaks sõiduki tüüpi. Päringu eesmärk on sorteerida fikseeritud sõidukitest välja need, mis omavad õigust kasutada ühistranspordi rada (ühistransport, elektrisõidukid, avariiteenistused jm). Katseprojekti käigus ei toimu isikuandmete päringut.</w:t>
      </w:r>
      <w:r w:rsidR="00FA782B" w:rsidRPr="00FA782B">
        <w:rPr>
          <w:rFonts w:ascii="Calibri" w:hAnsi="Calibri"/>
          <w:color w:val="auto"/>
          <w:sz w:val="22"/>
          <w:szCs w:val="22"/>
        </w:rPr>
        <w:t xml:space="preserve"> </w:t>
      </w:r>
      <w:r w:rsidR="00FA782B" w:rsidRPr="00FA782B">
        <w:rPr>
          <w:color w:val="auto"/>
        </w:rPr>
        <w:t>Innovatsiooniprojekti teostamisek</w:t>
      </w:r>
      <w:r w:rsidR="00FA782B">
        <w:rPr>
          <w:color w:val="auto"/>
        </w:rPr>
        <w:t>s</w:t>
      </w:r>
      <w:r w:rsidR="00FA782B" w:rsidRPr="00FA782B">
        <w:rPr>
          <w:color w:val="auto"/>
        </w:rPr>
        <w:t xml:space="preserve"> on sõlmitud 23.09.2024 AS Signaal TM ja Tallinna Transpordiameti vahel koostööleping.</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Default="00152CA1" w:rsidP="00152CA1">
      <w:pPr>
        <w:pStyle w:val="Default"/>
        <w:ind w:left="709" w:hanging="709"/>
        <w:jc w:val="both"/>
        <w:rPr>
          <w:color w:val="auto"/>
        </w:rPr>
      </w:pPr>
    </w:p>
    <w:p w14:paraId="6FE6E6FB" w14:textId="77777777" w:rsidR="00CC5932" w:rsidRPr="00F26B29" w:rsidRDefault="00CC5932"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2960EDF5" w:rsidR="00152CA1" w:rsidRPr="00F26B29" w:rsidRDefault="00152CA1" w:rsidP="00152CA1">
      <w:pPr>
        <w:pStyle w:val="Default"/>
        <w:numPr>
          <w:ilvl w:val="1"/>
          <w:numId w:val="3"/>
        </w:numPr>
        <w:ind w:left="709" w:hanging="709"/>
        <w:jc w:val="both"/>
        <w:rPr>
          <w:color w:val="auto"/>
        </w:rPr>
      </w:pPr>
      <w:r w:rsidRPr="00651C9A">
        <w:rPr>
          <w:color w:val="auto"/>
        </w:rPr>
        <w:t>Lepingu kuutasu on</w:t>
      </w:r>
      <w:r w:rsidR="00B62E16" w:rsidRPr="00651C9A">
        <w:rPr>
          <w:color w:val="auto"/>
        </w:rPr>
        <w:t xml:space="preserve"> </w:t>
      </w:r>
      <w:r w:rsidR="00CA00E0" w:rsidRPr="00651C9A">
        <w:rPr>
          <w:b/>
          <w:bCs/>
          <w:color w:val="auto"/>
        </w:rPr>
        <w:t xml:space="preserve">ükssada </w:t>
      </w:r>
      <w:r w:rsidR="00651C9A" w:rsidRPr="00651C9A">
        <w:rPr>
          <w:b/>
          <w:bCs/>
          <w:color w:val="auto"/>
        </w:rPr>
        <w:t>nelikümmend</w:t>
      </w:r>
      <w:r w:rsidR="00030A07" w:rsidRPr="00651C9A">
        <w:rPr>
          <w:b/>
          <w:bCs/>
          <w:color w:val="auto"/>
        </w:rPr>
        <w:t xml:space="preserve"> </w:t>
      </w:r>
      <w:r w:rsidRPr="00651C9A">
        <w:rPr>
          <w:b/>
          <w:bCs/>
          <w:color w:val="auto"/>
        </w:rPr>
        <w:t>(</w:t>
      </w:r>
      <w:r w:rsidR="00CA00E0" w:rsidRPr="00651C9A">
        <w:rPr>
          <w:b/>
          <w:bCs/>
          <w:color w:val="auto"/>
        </w:rPr>
        <w:t>1</w:t>
      </w:r>
      <w:r w:rsidR="00651C9A" w:rsidRPr="00651C9A">
        <w:rPr>
          <w:b/>
          <w:bCs/>
          <w:color w:val="auto"/>
        </w:rPr>
        <w:t>40</w:t>
      </w:r>
      <w:r w:rsidRPr="00651C9A">
        <w:rPr>
          <w:b/>
          <w:bCs/>
          <w:color w:val="auto"/>
        </w:rPr>
        <w:t>)</w:t>
      </w:r>
      <w:r w:rsidRPr="00651C9A">
        <w:rPr>
          <w:color w:val="auto"/>
        </w:rPr>
        <w:t xml:space="preserve"> </w:t>
      </w:r>
      <w:r w:rsidRPr="00651C9A">
        <w:rPr>
          <w:b/>
          <w:bCs/>
          <w:color w:val="auto"/>
        </w:rPr>
        <w:t>eurot</w:t>
      </w:r>
      <w:r w:rsidRPr="00651C9A">
        <w:rPr>
          <w:color w:val="auto"/>
        </w:rPr>
        <w:t>, millele lisandub seaduses</w:t>
      </w:r>
      <w:r w:rsidRPr="00F26B29">
        <w:rPr>
          <w:color w:val="auto"/>
        </w:rPr>
        <w:t xml:space="preserve">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7"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60DE7AD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953F99">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CC1A27">
      <w:pPr>
        <w:pStyle w:val="Loendilik"/>
        <w:numPr>
          <w:ilvl w:val="2"/>
          <w:numId w:val="3"/>
        </w:numPr>
        <w:spacing w:after="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CC1A27" w:rsidRDefault="00152CA1" w:rsidP="00CC1A27">
      <w:pPr>
        <w:spacing w:after="160" w:line="259" w:lineRule="auto"/>
        <w:jc w:val="both"/>
        <w:rPr>
          <w:rFonts w:ascii="Times New Roman" w:hAnsi="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w:t>
      </w:r>
      <w:r w:rsidRPr="00F26B29">
        <w:rPr>
          <w:color w:val="auto"/>
        </w:rPr>
        <w:lastRenderedPageBreak/>
        <w:t>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588ACF0" w14:textId="25514D76" w:rsidR="00152CA1" w:rsidRDefault="00152CA1" w:rsidP="00152CA1">
      <w:pPr>
        <w:pStyle w:val="Default"/>
        <w:ind w:left="709" w:hanging="709"/>
        <w:jc w:val="both"/>
        <w:rPr>
          <w:color w:val="auto"/>
        </w:rPr>
      </w:pPr>
    </w:p>
    <w:p w14:paraId="3B15817B" w14:textId="77777777" w:rsidR="00D976BE" w:rsidRPr="00F26B29" w:rsidRDefault="00D976BE" w:rsidP="00152CA1">
      <w:pPr>
        <w:pStyle w:val="Default"/>
        <w:ind w:left="709" w:hanging="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8"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Default="00152CA1" w:rsidP="00152CA1">
      <w:pPr>
        <w:pStyle w:val="Default"/>
        <w:ind w:left="709" w:hanging="709"/>
        <w:jc w:val="both"/>
        <w:rPr>
          <w:color w:val="auto"/>
        </w:rPr>
      </w:pPr>
    </w:p>
    <w:p w14:paraId="35023F28" w14:textId="77777777" w:rsidR="00A05B51" w:rsidRDefault="00A05B51" w:rsidP="00152CA1">
      <w:pPr>
        <w:pStyle w:val="Default"/>
        <w:ind w:left="709" w:hanging="709"/>
        <w:jc w:val="both"/>
        <w:rPr>
          <w:color w:val="auto"/>
        </w:rPr>
      </w:pPr>
    </w:p>
    <w:p w14:paraId="04194AE5" w14:textId="77777777" w:rsidR="00A05B51" w:rsidRPr="00F26B29" w:rsidRDefault="00A05B5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4" w:name="_Hlk112661845"/>
      <w:r w:rsidRPr="00F26B29">
        <w:t xml:space="preserve">kohaselt </w:t>
      </w:r>
      <w:r w:rsidRPr="000241C4">
        <w:rPr>
          <w:color w:val="auto"/>
        </w:rPr>
        <w:t>valdaja asukohajärgses kohtus, kui pooled ei lepi kokku teisiti</w:t>
      </w:r>
      <w:bookmarkEnd w:id="4"/>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5" w:name="_Hlk101508637"/>
      <w:r w:rsidRPr="00F26B29">
        <w:rPr>
          <w:color w:val="auto"/>
        </w:rPr>
        <w:t>Leping on sõlmitud tähtajaga üks (1) aasta. Nimetatud tähtaeg hakkab kulgema lepingu jõustumisest.</w:t>
      </w:r>
    </w:p>
    <w:p w14:paraId="7C4859E9" w14:textId="5DDB3A1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5"/>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 xml:space="preserve">.1. sätestatule. </w:t>
      </w:r>
      <w:r w:rsidRPr="00F26B29">
        <w:rPr>
          <w:color w:val="auto"/>
        </w:rPr>
        <w:lastRenderedPageBreak/>
        <w:t>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2B859C9A" w:rsidR="00152CA1" w:rsidRPr="00A05B51" w:rsidRDefault="00152CA1" w:rsidP="00A05B51">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1D7A21B2" w14:textId="77777777" w:rsidR="00515D07" w:rsidRDefault="00515D07" w:rsidP="00515D07">
      <w:pPr>
        <w:pStyle w:val="Default"/>
        <w:ind w:left="709" w:hanging="1"/>
        <w:jc w:val="both"/>
        <w:rPr>
          <w:color w:val="auto"/>
        </w:rPr>
      </w:pPr>
      <w:r w:rsidRPr="00F26B29">
        <w:rPr>
          <w:color w:val="auto"/>
        </w:rPr>
        <w:t>Poolte kontaktisikud lepingu sisulisel täitmisel on:</w:t>
      </w:r>
    </w:p>
    <w:p w14:paraId="716B78DC" w14:textId="77777777" w:rsidR="00515D07" w:rsidRPr="00F26B29" w:rsidRDefault="00515D07" w:rsidP="00515D07">
      <w:pPr>
        <w:pStyle w:val="Default"/>
        <w:ind w:left="709" w:hanging="1"/>
        <w:jc w:val="both"/>
        <w:rPr>
          <w:color w:val="auto"/>
        </w:rPr>
      </w:pPr>
    </w:p>
    <w:p w14:paraId="43088FE6" w14:textId="77777777" w:rsidR="00515D07" w:rsidRPr="007A0DF9" w:rsidRDefault="00515D07" w:rsidP="00515D07">
      <w:pPr>
        <w:tabs>
          <w:tab w:val="left" w:pos="4820"/>
        </w:tabs>
        <w:spacing w:after="0" w:line="240" w:lineRule="auto"/>
        <w:ind w:left="567"/>
        <w:contextualSpacing/>
        <w:jc w:val="both"/>
        <w:rPr>
          <w:rFonts w:ascii="Times New Roman" w:hAnsi="Times New Roman"/>
          <w:b/>
          <w:sz w:val="24"/>
          <w:szCs w:val="24"/>
        </w:rPr>
      </w:pPr>
      <w:r>
        <w:rPr>
          <w:rFonts w:ascii="Times New Roman" w:hAnsi="Times New Roman"/>
          <w:b/>
          <w:sz w:val="24"/>
          <w:szCs w:val="24"/>
        </w:rPr>
        <w:t xml:space="preserve">  </w:t>
      </w:r>
      <w:r w:rsidRPr="007A0DF9">
        <w:rPr>
          <w:rFonts w:ascii="Times New Roman" w:hAnsi="Times New Roman"/>
          <w:b/>
          <w:sz w:val="24"/>
          <w:szCs w:val="24"/>
        </w:rPr>
        <w:t>Valdaja:</w:t>
      </w:r>
      <w:r w:rsidRPr="007A0DF9">
        <w:rPr>
          <w:rFonts w:ascii="Times New Roman" w:hAnsi="Times New Roman"/>
          <w:b/>
          <w:sz w:val="24"/>
          <w:szCs w:val="24"/>
        </w:rPr>
        <w:tab/>
        <w:t xml:space="preserve">     Kasutaja:</w:t>
      </w:r>
    </w:p>
    <w:p w14:paraId="3A854DAF" w14:textId="477D945D" w:rsidR="00515D07" w:rsidRPr="007A0DF9" w:rsidRDefault="00515D07" w:rsidP="00515D07">
      <w:pPr>
        <w:tabs>
          <w:tab w:val="left" w:pos="4820"/>
        </w:tabs>
        <w:spacing w:after="0" w:line="240" w:lineRule="auto"/>
        <w:ind w:left="567"/>
        <w:jc w:val="both"/>
        <w:rPr>
          <w:rFonts w:ascii="Times New Roman" w:hAnsi="Times New Roman"/>
          <w:sz w:val="24"/>
          <w:szCs w:val="24"/>
        </w:rPr>
      </w:pPr>
      <w:r w:rsidRPr="007A0DF9">
        <w:rPr>
          <w:rFonts w:ascii="Times New Roman" w:hAnsi="Times New Roman"/>
          <w:sz w:val="24"/>
          <w:szCs w:val="24"/>
        </w:rPr>
        <w:t xml:space="preserve">  Martin Tubalkain</w:t>
      </w:r>
      <w:r w:rsidRPr="007A0DF9">
        <w:rPr>
          <w:rFonts w:ascii="Times New Roman" w:hAnsi="Times New Roman"/>
          <w:sz w:val="24"/>
          <w:szCs w:val="24"/>
        </w:rPr>
        <w:tab/>
      </w:r>
      <w:r w:rsidRPr="007A0DF9">
        <w:rPr>
          <w:rFonts w:ascii="Times New Roman" w:hAnsi="Times New Roman"/>
          <w:sz w:val="24"/>
          <w:szCs w:val="24"/>
        </w:rPr>
        <w:tab/>
        <w:t xml:space="preserve">   </w:t>
      </w:r>
      <w:r w:rsidR="000F0E29" w:rsidRPr="000F0E29">
        <w:rPr>
          <w:rFonts w:ascii="Times New Roman" w:hAnsi="Times New Roman"/>
          <w:sz w:val="24"/>
          <w:szCs w:val="24"/>
        </w:rPr>
        <w:t xml:space="preserve">Kristjan </w:t>
      </w:r>
      <w:proofErr w:type="spellStart"/>
      <w:r w:rsidR="000F0E29" w:rsidRPr="000F0E29">
        <w:rPr>
          <w:rFonts w:ascii="Times New Roman" w:hAnsi="Times New Roman"/>
          <w:sz w:val="24"/>
          <w:szCs w:val="24"/>
        </w:rPr>
        <w:t>Knight</w:t>
      </w:r>
      <w:proofErr w:type="spellEnd"/>
      <w:r w:rsidR="000F0E29">
        <w:rPr>
          <w:rFonts w:ascii="Times New Roman" w:hAnsi="Times New Roman"/>
          <w:sz w:val="24"/>
          <w:szCs w:val="24"/>
        </w:rPr>
        <w:t xml:space="preserve">, </w:t>
      </w:r>
      <w:r w:rsidR="000F0E29" w:rsidRPr="000F0E29">
        <w:rPr>
          <w:rFonts w:ascii="Times New Roman" w:hAnsi="Times New Roman"/>
          <w:sz w:val="24"/>
          <w:szCs w:val="24"/>
        </w:rPr>
        <w:t>37708287015</w:t>
      </w:r>
    </w:p>
    <w:p w14:paraId="27021854" w14:textId="450EC2C8" w:rsidR="00515D07" w:rsidRPr="007A0DF9" w:rsidRDefault="00515D07" w:rsidP="00515D07">
      <w:pPr>
        <w:tabs>
          <w:tab w:val="left" w:pos="4820"/>
        </w:tabs>
        <w:spacing w:after="0" w:line="240" w:lineRule="auto"/>
        <w:ind w:left="567"/>
        <w:jc w:val="both"/>
        <w:rPr>
          <w:rFonts w:ascii="Times New Roman" w:hAnsi="Times New Roman"/>
          <w:sz w:val="24"/>
          <w:szCs w:val="24"/>
        </w:rPr>
      </w:pPr>
      <w:r w:rsidRPr="007A0DF9">
        <w:rPr>
          <w:rFonts w:ascii="Times New Roman" w:hAnsi="Times New Roman"/>
          <w:sz w:val="24"/>
          <w:szCs w:val="24"/>
        </w:rPr>
        <w:t xml:space="preserve">  Telefon: +372 598 17 141</w:t>
      </w:r>
      <w:r w:rsidRPr="007A0DF9">
        <w:rPr>
          <w:rFonts w:ascii="Times New Roman" w:hAnsi="Times New Roman"/>
          <w:sz w:val="24"/>
          <w:szCs w:val="24"/>
        </w:rPr>
        <w:tab/>
      </w:r>
      <w:r w:rsidRPr="007A0DF9">
        <w:rPr>
          <w:rFonts w:ascii="Times New Roman" w:hAnsi="Times New Roman"/>
          <w:sz w:val="24"/>
          <w:szCs w:val="24"/>
        </w:rPr>
        <w:tab/>
        <w:t xml:space="preserve">   Telefon: +372 </w:t>
      </w:r>
      <w:r w:rsidR="000F5A01" w:rsidRPr="000F5A01">
        <w:rPr>
          <w:rFonts w:ascii="Times New Roman" w:hAnsi="Times New Roman"/>
          <w:color w:val="000000" w:themeColor="text1"/>
          <w:sz w:val="24"/>
          <w:szCs w:val="24"/>
        </w:rPr>
        <w:t>516 8092</w:t>
      </w:r>
    </w:p>
    <w:p w14:paraId="166C1B9F" w14:textId="378471CD" w:rsidR="00515D07" w:rsidRDefault="00515D07" w:rsidP="00515D07">
      <w:pPr>
        <w:autoSpaceDE w:val="0"/>
        <w:autoSpaceDN w:val="0"/>
        <w:adjustRightInd w:val="0"/>
        <w:spacing w:after="0" w:line="240" w:lineRule="auto"/>
        <w:ind w:left="567"/>
        <w:jc w:val="both"/>
        <w:rPr>
          <w:rStyle w:val="Hperlink"/>
          <w:color w:val="auto"/>
          <w:sz w:val="24"/>
          <w:szCs w:val="24"/>
          <w:u w:val="none"/>
        </w:rPr>
      </w:pPr>
      <w:r w:rsidRPr="007A0DF9">
        <w:rPr>
          <w:rFonts w:ascii="Times New Roman" w:eastAsia="Times New Roman" w:hAnsi="Times New Roman"/>
          <w:sz w:val="24"/>
          <w:szCs w:val="24"/>
        </w:rPr>
        <w:t xml:space="preserve">  E-post:</w:t>
      </w:r>
      <w:r w:rsidRPr="007A0DF9">
        <w:rPr>
          <w:rFonts w:ascii="Times New Roman" w:hAnsi="Times New Roman"/>
          <w:sz w:val="24"/>
          <w:szCs w:val="24"/>
        </w:rPr>
        <w:t xml:space="preserve"> </w:t>
      </w:r>
      <w:hyperlink r:id="rId9" w:history="1">
        <w:r w:rsidRPr="007A0DF9">
          <w:rPr>
            <w:rStyle w:val="Hperlink"/>
            <w:rFonts w:ascii="Times New Roman" w:hAnsi="Times New Roman"/>
            <w:sz w:val="24"/>
            <w:szCs w:val="24"/>
          </w:rPr>
          <w:t>martin.tubalkain@transpordiamet.ee</w:t>
        </w:r>
      </w:hyperlink>
      <w:r w:rsidRPr="007A0DF9">
        <w:rPr>
          <w:rStyle w:val="Hperlink"/>
          <w:rFonts w:ascii="Times New Roman" w:hAnsi="Times New Roman"/>
          <w:color w:val="auto"/>
          <w:sz w:val="24"/>
          <w:szCs w:val="24"/>
          <w:u w:val="none"/>
        </w:rPr>
        <w:t xml:space="preserve"> </w:t>
      </w:r>
      <w:r w:rsidRPr="007A0DF9">
        <w:rPr>
          <w:rFonts w:ascii="Times New Roman" w:eastAsia="Times New Roman" w:hAnsi="Times New Roman"/>
          <w:sz w:val="24"/>
          <w:szCs w:val="24"/>
        </w:rPr>
        <w:t xml:space="preserve">   E-post:</w:t>
      </w:r>
      <w:r>
        <w:rPr>
          <w:rFonts w:ascii="Times New Roman" w:eastAsia="Times New Roman" w:hAnsi="Times New Roman"/>
          <w:sz w:val="24"/>
          <w:szCs w:val="24"/>
        </w:rPr>
        <w:t xml:space="preserve"> </w:t>
      </w:r>
      <w:r w:rsidR="000F0E29" w:rsidRPr="000F0E29">
        <w:rPr>
          <w:rFonts w:ascii="Times New Roman" w:eastAsia="Times New Roman" w:hAnsi="Times New Roman"/>
          <w:sz w:val="24"/>
          <w:szCs w:val="24"/>
        </w:rPr>
        <w:t>kristjan@spinn.ee</w:t>
      </w:r>
    </w:p>
    <w:p w14:paraId="4C6C52B7" w14:textId="77777777" w:rsidR="00515D07" w:rsidRPr="001D7E58" w:rsidRDefault="00515D07" w:rsidP="00515D07">
      <w:pPr>
        <w:autoSpaceDE w:val="0"/>
        <w:autoSpaceDN w:val="0"/>
        <w:adjustRightInd w:val="0"/>
        <w:spacing w:after="0" w:line="240" w:lineRule="auto"/>
        <w:ind w:left="567"/>
        <w:jc w:val="both"/>
        <w:rPr>
          <w:rStyle w:val="Hperlink"/>
          <w:rFonts w:ascii="Times New Roman" w:hAnsi="Times New Roman"/>
          <w:color w:val="auto"/>
          <w:sz w:val="24"/>
          <w:szCs w:val="24"/>
          <w:u w:val="none"/>
        </w:rPr>
      </w:pPr>
    </w:p>
    <w:p w14:paraId="72AE19E8" w14:textId="77777777" w:rsidR="00515D07" w:rsidRPr="007A0DF9" w:rsidRDefault="00515D07" w:rsidP="00515D07">
      <w:pPr>
        <w:pStyle w:val="Default"/>
        <w:numPr>
          <w:ilvl w:val="0"/>
          <w:numId w:val="3"/>
        </w:numPr>
        <w:ind w:left="709" w:hanging="709"/>
        <w:jc w:val="both"/>
        <w:rPr>
          <w:b/>
          <w:bCs/>
          <w:color w:val="auto"/>
        </w:rPr>
      </w:pPr>
      <w:r>
        <w:rPr>
          <w:b/>
          <w:bCs/>
          <w:color w:val="auto"/>
        </w:rPr>
        <w:t>POOLTE REKVISIIDID</w:t>
      </w:r>
    </w:p>
    <w:p w14:paraId="1C24DAE9" w14:textId="77777777" w:rsidR="00515D07" w:rsidRPr="007A0DF9" w:rsidRDefault="00515D07" w:rsidP="00515D07">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Pr="007A0DF9">
        <w:rPr>
          <w:rFonts w:ascii="Times New Roman" w:hAnsi="Times New Roman"/>
          <w:b/>
          <w:sz w:val="24"/>
          <w:szCs w:val="24"/>
        </w:rPr>
        <w:t>Valdaja:</w:t>
      </w:r>
      <w:r w:rsidRPr="007A0DF9">
        <w:rPr>
          <w:rFonts w:ascii="Times New Roman" w:hAnsi="Times New Roman"/>
          <w:b/>
          <w:sz w:val="24"/>
          <w:szCs w:val="24"/>
        </w:rPr>
        <w:tab/>
        <w:t>Kasutaja:</w:t>
      </w:r>
    </w:p>
    <w:p w14:paraId="4CEED969" w14:textId="58933A2B" w:rsidR="00515D07" w:rsidRPr="00CA00E0" w:rsidRDefault="00515D07" w:rsidP="00515D07">
      <w:pPr>
        <w:tabs>
          <w:tab w:val="left" w:pos="4820"/>
        </w:tabs>
        <w:spacing w:after="0" w:line="240" w:lineRule="auto"/>
        <w:ind w:left="360"/>
        <w:jc w:val="both"/>
        <w:rPr>
          <w:rFonts w:ascii="Times New Roman" w:hAnsi="Times New Roman"/>
          <w:color w:val="000000"/>
          <w:sz w:val="24"/>
          <w:szCs w:val="24"/>
        </w:rPr>
      </w:pPr>
      <w:r w:rsidRPr="007A0DF9">
        <w:rPr>
          <w:rFonts w:ascii="Times New Roman" w:eastAsia="Times New Roman" w:hAnsi="Times New Roman"/>
          <w:sz w:val="24"/>
          <w:szCs w:val="24"/>
        </w:rPr>
        <w:t xml:space="preserve">      </w:t>
      </w:r>
      <w:r w:rsidRPr="00CA00E0">
        <w:rPr>
          <w:rFonts w:ascii="Times New Roman" w:hAnsi="Times New Roman"/>
          <w:color w:val="000000"/>
          <w:sz w:val="24"/>
          <w:szCs w:val="24"/>
        </w:rPr>
        <w:t>Transpordiamet</w:t>
      </w:r>
      <w:r w:rsidRPr="00CA00E0">
        <w:rPr>
          <w:rFonts w:ascii="Times New Roman" w:hAnsi="Times New Roman"/>
          <w:color w:val="000000"/>
          <w:sz w:val="24"/>
          <w:szCs w:val="24"/>
        </w:rPr>
        <w:tab/>
      </w:r>
      <w:r w:rsidR="00CA00E0" w:rsidRPr="00CA00E0">
        <w:rPr>
          <w:rFonts w:ascii="Times New Roman" w:hAnsi="Times New Roman"/>
          <w:color w:val="000000"/>
          <w:sz w:val="24"/>
          <w:szCs w:val="24"/>
        </w:rPr>
        <w:t>AS Signaal TM</w:t>
      </w:r>
    </w:p>
    <w:p w14:paraId="021776E7" w14:textId="36966AAB" w:rsidR="00515D07" w:rsidRPr="00CA00E0" w:rsidRDefault="00515D07" w:rsidP="00515D07">
      <w:pPr>
        <w:tabs>
          <w:tab w:val="left" w:pos="4820"/>
        </w:tabs>
        <w:spacing w:after="0" w:line="240" w:lineRule="auto"/>
        <w:ind w:left="360"/>
        <w:jc w:val="both"/>
        <w:rPr>
          <w:rFonts w:ascii="Times New Roman" w:hAnsi="Times New Roman"/>
          <w:color w:val="000000"/>
          <w:sz w:val="24"/>
          <w:szCs w:val="24"/>
        </w:rPr>
      </w:pPr>
      <w:r w:rsidRPr="00CA00E0">
        <w:rPr>
          <w:rFonts w:ascii="Times New Roman" w:hAnsi="Times New Roman"/>
          <w:color w:val="000000"/>
          <w:sz w:val="24"/>
          <w:szCs w:val="24"/>
        </w:rPr>
        <w:t xml:space="preserve">      Reg.nr.: 70001490</w:t>
      </w:r>
      <w:r w:rsidRPr="00CA00E0">
        <w:rPr>
          <w:rFonts w:ascii="Times New Roman" w:hAnsi="Times New Roman"/>
          <w:color w:val="000000"/>
          <w:sz w:val="24"/>
          <w:szCs w:val="24"/>
        </w:rPr>
        <w:tab/>
        <w:t xml:space="preserve">Reg.nr.: </w:t>
      </w:r>
      <w:r w:rsidR="00CA00E0" w:rsidRPr="00CA00E0">
        <w:rPr>
          <w:rFonts w:ascii="Times New Roman" w:hAnsi="Times New Roman"/>
          <w:color w:val="000000"/>
          <w:sz w:val="24"/>
          <w:szCs w:val="24"/>
        </w:rPr>
        <w:t>12394501</w:t>
      </w:r>
    </w:p>
    <w:p w14:paraId="2CF3E0AE" w14:textId="77777777" w:rsidR="00CA00E0" w:rsidRPr="00CA00E0" w:rsidRDefault="00515D07" w:rsidP="00515D07">
      <w:pPr>
        <w:tabs>
          <w:tab w:val="left" w:pos="4820"/>
        </w:tabs>
        <w:spacing w:after="0" w:line="240" w:lineRule="auto"/>
        <w:ind w:left="360"/>
        <w:jc w:val="both"/>
        <w:rPr>
          <w:rFonts w:ascii="Times New Roman" w:hAnsi="Times New Roman"/>
          <w:color w:val="000000"/>
          <w:sz w:val="24"/>
          <w:szCs w:val="24"/>
        </w:rPr>
      </w:pPr>
      <w:r w:rsidRPr="00CA00E0">
        <w:rPr>
          <w:rFonts w:ascii="Times New Roman" w:hAnsi="Times New Roman"/>
          <w:color w:val="000000"/>
          <w:sz w:val="24"/>
          <w:szCs w:val="24"/>
        </w:rPr>
        <w:t xml:space="preserve">      Valge 4/1, Tallinn 11413</w:t>
      </w:r>
      <w:r w:rsidRPr="00CA00E0">
        <w:rPr>
          <w:rFonts w:ascii="Times New Roman" w:hAnsi="Times New Roman"/>
          <w:color w:val="000000"/>
          <w:sz w:val="24"/>
          <w:szCs w:val="24"/>
        </w:rPr>
        <w:tab/>
      </w:r>
      <w:r w:rsidR="00CA00E0" w:rsidRPr="00CA00E0">
        <w:rPr>
          <w:rFonts w:ascii="Times New Roman" w:hAnsi="Times New Roman"/>
          <w:color w:val="000000"/>
          <w:sz w:val="24"/>
          <w:szCs w:val="24"/>
        </w:rPr>
        <w:t>Liimi tn 3, 10621 Tallinn</w:t>
      </w:r>
    </w:p>
    <w:p w14:paraId="7FF35D59" w14:textId="1E283F38" w:rsidR="00515D07" w:rsidRPr="007A0DF9" w:rsidRDefault="00515D07" w:rsidP="00515D07">
      <w:pPr>
        <w:tabs>
          <w:tab w:val="left" w:pos="4820"/>
        </w:tabs>
        <w:spacing w:after="0" w:line="240" w:lineRule="auto"/>
        <w:ind w:left="360"/>
        <w:jc w:val="both"/>
        <w:rPr>
          <w:rFonts w:ascii="Times New Roman" w:eastAsia="Times New Roman" w:hAnsi="Times New Roman"/>
          <w:sz w:val="24"/>
          <w:szCs w:val="24"/>
        </w:rPr>
      </w:pPr>
      <w:r w:rsidRPr="007A0DF9">
        <w:rPr>
          <w:rFonts w:ascii="Times New Roman" w:eastAsia="Times New Roman" w:hAnsi="Times New Roman"/>
          <w:sz w:val="24"/>
          <w:szCs w:val="24"/>
        </w:rPr>
        <w:t xml:space="preserve">      Telefon: +372 620 1200</w:t>
      </w:r>
      <w:r w:rsidRPr="007A0DF9">
        <w:rPr>
          <w:rFonts w:ascii="Times New Roman" w:eastAsia="Times New Roman" w:hAnsi="Times New Roman"/>
          <w:sz w:val="24"/>
          <w:szCs w:val="24"/>
        </w:rPr>
        <w:tab/>
        <w:t>Telefon: +372</w:t>
      </w:r>
      <w:r w:rsidR="000F0E29">
        <w:rPr>
          <w:rFonts w:ascii="Times New Roman" w:eastAsia="Times New Roman" w:hAnsi="Times New Roman"/>
          <w:sz w:val="24"/>
          <w:szCs w:val="24"/>
        </w:rPr>
        <w:t> 656 3532</w:t>
      </w:r>
    </w:p>
    <w:p w14:paraId="365119C4" w14:textId="52542ED4" w:rsidR="00515D07" w:rsidRDefault="00515D07" w:rsidP="00515D07">
      <w:pPr>
        <w:tabs>
          <w:tab w:val="left" w:pos="4820"/>
        </w:tabs>
        <w:spacing w:after="0" w:line="240" w:lineRule="auto"/>
        <w:ind w:left="360"/>
        <w:jc w:val="both"/>
      </w:pPr>
      <w:r w:rsidRPr="007A0DF9">
        <w:rPr>
          <w:rFonts w:ascii="Times New Roman" w:eastAsia="Times New Roman" w:hAnsi="Times New Roman"/>
          <w:sz w:val="24"/>
          <w:szCs w:val="24"/>
        </w:rPr>
        <w:t xml:space="preserve">      E-post: </w:t>
      </w:r>
      <w:hyperlink r:id="rId10" w:history="1">
        <w:r w:rsidRPr="007A0DF9">
          <w:rPr>
            <w:rStyle w:val="Hperlink"/>
            <w:rFonts w:ascii="Times New Roman" w:hAnsi="Times New Roman"/>
            <w:sz w:val="24"/>
            <w:szCs w:val="24"/>
          </w:rPr>
          <w:t>info@transpordiamet.ee</w:t>
        </w:r>
      </w:hyperlink>
      <w:r w:rsidRPr="007A0DF9">
        <w:rPr>
          <w:rFonts w:ascii="Times New Roman" w:eastAsia="Times New Roman" w:hAnsi="Times New Roman"/>
          <w:sz w:val="24"/>
          <w:szCs w:val="24"/>
        </w:rPr>
        <w:tab/>
        <w:t xml:space="preserve">E-post: </w:t>
      </w:r>
      <w:r w:rsidR="000F0E29">
        <w:rPr>
          <w:rFonts w:ascii="Times New Roman" w:eastAsia="Times New Roman" w:hAnsi="Times New Roman"/>
          <w:sz w:val="24"/>
          <w:szCs w:val="24"/>
        </w:rPr>
        <w:t>signaal@signaal.ee</w:t>
      </w:r>
    </w:p>
    <w:p w14:paraId="7C64CF63" w14:textId="1E9407F2" w:rsidR="00F064EC" w:rsidRDefault="00F064EC" w:rsidP="00515D07">
      <w:pPr>
        <w:tabs>
          <w:tab w:val="left" w:pos="4820"/>
        </w:tabs>
        <w:spacing w:after="0" w:line="240" w:lineRule="auto"/>
        <w:ind w:left="567"/>
        <w:jc w:val="both"/>
        <w:rPr>
          <w:rFonts w:ascii="Times New Roman" w:hAnsi="Times New Roman"/>
          <w:i/>
          <w:iCs/>
          <w:color w:val="808080" w:themeColor="background1" w:themeShade="80"/>
          <w:sz w:val="24"/>
          <w:szCs w:val="24"/>
          <w:vertAlign w:val="superscript"/>
        </w:rPr>
      </w:pPr>
    </w:p>
    <w:p w14:paraId="427502A6" w14:textId="3985300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5CAFDD86"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7A519A6" w14:textId="77777777" w:rsidR="00F064EC" w:rsidRDefault="00F064EC" w:rsidP="00E864EA">
      <w:pPr>
        <w:autoSpaceDE w:val="0"/>
        <w:autoSpaceDN w:val="0"/>
        <w:adjustRightInd w:val="0"/>
        <w:spacing w:after="0" w:line="240" w:lineRule="auto"/>
        <w:jc w:val="both"/>
        <w:rPr>
          <w:rFonts w:ascii="Times New Roman" w:hAnsi="Times New Roman"/>
          <w:sz w:val="24"/>
          <w:szCs w:val="24"/>
        </w:rPr>
      </w:pPr>
    </w:p>
    <w:p w14:paraId="73D5E9E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67C5A689" w14:textId="77777777" w:rsidR="00651C9A"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651C9A">
        <w:rPr>
          <w:rFonts w:ascii="Times New Roman" w:hAnsi="Times New Roman"/>
          <w:sz w:val="24"/>
          <w:szCs w:val="24"/>
        </w:rPr>
        <w:t xml:space="preserve">Kasutaja AVP pakett vastavalt lepingu juurde kuuluvale AVP hinnastamise poliitika hinnakirjale: </w:t>
      </w:r>
      <w:r w:rsidR="00651C9A" w:rsidRPr="00651C9A">
        <w:rPr>
          <w:rFonts w:ascii="Times New Roman" w:hAnsi="Times New Roman"/>
          <w:sz w:val="24"/>
          <w:szCs w:val="24"/>
        </w:rPr>
        <w:t xml:space="preserve">Pakett kohandatud – 24 h jooksul maksimaalselt </w:t>
      </w:r>
      <w:r w:rsidR="00651C9A">
        <w:rPr>
          <w:rFonts w:ascii="Times New Roman" w:hAnsi="Times New Roman"/>
          <w:sz w:val="24"/>
          <w:szCs w:val="24"/>
        </w:rPr>
        <w:t>6</w:t>
      </w:r>
      <w:r w:rsidR="00651C9A" w:rsidRPr="00651C9A">
        <w:rPr>
          <w:rFonts w:ascii="Times New Roman" w:hAnsi="Times New Roman"/>
          <w:sz w:val="24"/>
          <w:szCs w:val="24"/>
        </w:rPr>
        <w:t>00 pöördumist</w:t>
      </w:r>
      <w:r w:rsidR="00651C9A">
        <w:rPr>
          <w:rFonts w:ascii="Times New Roman" w:hAnsi="Times New Roman"/>
          <w:sz w:val="24"/>
          <w:szCs w:val="24"/>
        </w:rPr>
        <w:t>.</w:t>
      </w:r>
    </w:p>
    <w:p w14:paraId="013AA273" w14:textId="47BC1A77" w:rsidR="00651C9A" w:rsidRPr="00651C9A" w:rsidRDefault="00651C9A" w:rsidP="00651C9A">
      <w:pPr>
        <w:spacing w:after="0" w:line="240" w:lineRule="auto"/>
        <w:ind w:left="426"/>
        <w:jc w:val="both"/>
        <w:rPr>
          <w:rFonts w:ascii="Times New Roman" w:hAnsi="Times New Roman"/>
          <w:sz w:val="24"/>
          <w:szCs w:val="24"/>
        </w:rPr>
      </w:pPr>
      <w:r w:rsidRPr="00651C9A">
        <w:rPr>
          <w:rFonts w:ascii="Times New Roman" w:hAnsi="Times New Roman"/>
          <w:sz w:val="24"/>
          <w:szCs w:val="24"/>
        </w:rPr>
        <w:t xml:space="preserve">Pakett kohandatud on hinnaga ükssada </w:t>
      </w:r>
      <w:r>
        <w:rPr>
          <w:rFonts w:ascii="Times New Roman" w:hAnsi="Times New Roman"/>
          <w:sz w:val="24"/>
          <w:szCs w:val="24"/>
        </w:rPr>
        <w:t>kümme</w:t>
      </w:r>
      <w:r w:rsidRPr="00651C9A">
        <w:rPr>
          <w:rFonts w:ascii="Times New Roman" w:hAnsi="Times New Roman"/>
          <w:sz w:val="24"/>
          <w:szCs w:val="24"/>
        </w:rPr>
        <w:t xml:space="preserve"> (1</w:t>
      </w:r>
      <w:r>
        <w:rPr>
          <w:rFonts w:ascii="Times New Roman" w:hAnsi="Times New Roman"/>
          <w:sz w:val="24"/>
          <w:szCs w:val="24"/>
        </w:rPr>
        <w:t>10</w:t>
      </w:r>
      <w:r w:rsidRPr="00651C9A">
        <w:rPr>
          <w:rFonts w:ascii="Times New Roman" w:hAnsi="Times New Roman"/>
          <w:sz w:val="24"/>
          <w:szCs w:val="24"/>
        </w:rPr>
        <w:t xml:space="preserve">) eurot, millele lisandub </w:t>
      </w:r>
      <w:r>
        <w:rPr>
          <w:rFonts w:ascii="Times New Roman" w:hAnsi="Times New Roman"/>
          <w:sz w:val="24"/>
          <w:szCs w:val="24"/>
        </w:rPr>
        <w:t xml:space="preserve">kolmkümmend </w:t>
      </w:r>
      <w:r w:rsidRPr="00651C9A">
        <w:rPr>
          <w:rFonts w:ascii="Times New Roman" w:hAnsi="Times New Roman"/>
          <w:sz w:val="24"/>
          <w:szCs w:val="24"/>
        </w:rPr>
        <w:t>(</w:t>
      </w:r>
      <w:r>
        <w:rPr>
          <w:rFonts w:ascii="Times New Roman" w:hAnsi="Times New Roman"/>
          <w:sz w:val="24"/>
          <w:szCs w:val="24"/>
        </w:rPr>
        <w:t>30</w:t>
      </w:r>
      <w:r w:rsidRPr="00651C9A">
        <w:rPr>
          <w:rFonts w:ascii="Times New Roman" w:hAnsi="Times New Roman"/>
          <w:sz w:val="24"/>
          <w:szCs w:val="24"/>
        </w:rPr>
        <w:t>) eurot</w:t>
      </w:r>
      <w:r>
        <w:rPr>
          <w:rFonts w:ascii="Times New Roman" w:hAnsi="Times New Roman"/>
          <w:sz w:val="24"/>
          <w:szCs w:val="24"/>
        </w:rPr>
        <w:t xml:space="preserve"> kahe</w:t>
      </w:r>
      <w:r w:rsidRPr="00651C9A">
        <w:rPr>
          <w:rFonts w:ascii="Times New Roman" w:hAnsi="Times New Roman"/>
          <w:sz w:val="24"/>
          <w:szCs w:val="24"/>
        </w:rPr>
        <w:t xml:space="preserve"> tagastatava andmegrupi „Sõiduki  põhiandmed“</w:t>
      </w:r>
      <w:r>
        <w:rPr>
          <w:rFonts w:ascii="Times New Roman" w:hAnsi="Times New Roman"/>
          <w:sz w:val="24"/>
          <w:szCs w:val="24"/>
        </w:rPr>
        <w:t xml:space="preserve"> ja „Sõiduki tehnilised andmed“</w:t>
      </w:r>
      <w:r w:rsidRPr="00651C9A">
        <w:rPr>
          <w:rFonts w:ascii="Times New Roman" w:hAnsi="Times New Roman"/>
          <w:sz w:val="24"/>
          <w:szCs w:val="24"/>
        </w:rPr>
        <w:t xml:space="preserve"> eest.</w:t>
      </w:r>
    </w:p>
    <w:p w14:paraId="6A2DBBA7" w14:textId="77777777" w:rsidR="00F064EC" w:rsidRDefault="00F064EC" w:rsidP="00F064EC">
      <w:pPr>
        <w:spacing w:after="0" w:line="240" w:lineRule="auto"/>
        <w:jc w:val="both"/>
        <w:rPr>
          <w:rFonts w:ascii="Times New Roman" w:hAnsi="Times New Roman"/>
          <w:sz w:val="24"/>
          <w:szCs w:val="24"/>
        </w:rPr>
      </w:pPr>
    </w:p>
    <w:p w14:paraId="7784E469" w14:textId="77777777" w:rsidR="00F064EC" w:rsidRDefault="00F064EC" w:rsidP="00F064EC">
      <w:pPr>
        <w:pStyle w:val="Loendilik"/>
        <w:numPr>
          <w:ilvl w:val="0"/>
          <w:numId w:val="4"/>
        </w:numPr>
        <w:spacing w:after="0" w:line="240" w:lineRule="auto"/>
        <w:ind w:left="426" w:hanging="426"/>
        <w:jc w:val="both"/>
        <w:rPr>
          <w:rFonts w:ascii="Times New Roman" w:hAnsi="Times New Roman"/>
          <w:sz w:val="24"/>
          <w:szCs w:val="24"/>
        </w:rPr>
      </w:pPr>
      <w:r>
        <w:rPr>
          <w:rFonts w:ascii="Times New Roman" w:hAnsi="Times New Roman"/>
          <w:sz w:val="24"/>
          <w:szCs w:val="24"/>
        </w:rPr>
        <w:t>Kasutajale võimaldatakse juurdepääs järgmistele liiklusregistri andmetele:</w:t>
      </w:r>
    </w:p>
    <w:p w14:paraId="403B7BD1" w14:textId="77777777" w:rsidR="00F064EC" w:rsidRDefault="00F064EC" w:rsidP="00F064EC">
      <w:pPr>
        <w:spacing w:after="0" w:line="240" w:lineRule="auto"/>
        <w:jc w:val="both"/>
        <w:rPr>
          <w:rFonts w:ascii="Times New Roman" w:hAnsi="Times New Roman"/>
          <w:sz w:val="24"/>
          <w:szCs w:val="24"/>
        </w:rPr>
      </w:pPr>
    </w:p>
    <w:p w14:paraId="4509DB84" w14:textId="0EA7A417" w:rsidR="00F064EC" w:rsidRPr="00651C9A" w:rsidRDefault="00F064EC" w:rsidP="009A0984">
      <w:pPr>
        <w:pStyle w:val="Loendilik"/>
        <w:spacing w:after="0" w:line="480" w:lineRule="auto"/>
        <w:ind w:left="426"/>
        <w:jc w:val="both"/>
        <w:rPr>
          <w:rFonts w:ascii="Times New Roman" w:hAnsi="Times New Roman"/>
          <w:b/>
          <w:sz w:val="24"/>
          <w:szCs w:val="24"/>
        </w:rPr>
      </w:pPr>
      <w:r w:rsidRPr="00651C9A">
        <w:rPr>
          <w:rFonts w:ascii="Times New Roman" w:hAnsi="Times New Roman"/>
          <w:b/>
          <w:sz w:val="24"/>
          <w:szCs w:val="24"/>
        </w:rPr>
        <w:t>Sisend:</w:t>
      </w:r>
    </w:p>
    <w:p w14:paraId="26372195" w14:textId="03690BDF" w:rsidR="00F064EC" w:rsidRPr="00651C9A" w:rsidRDefault="00F064EC" w:rsidP="00F064EC">
      <w:pPr>
        <w:pStyle w:val="Loendilik"/>
        <w:spacing w:after="0" w:line="240" w:lineRule="auto"/>
        <w:ind w:left="426"/>
        <w:jc w:val="both"/>
        <w:rPr>
          <w:rFonts w:ascii="Times New Roman" w:eastAsia="Calibri" w:hAnsi="Times New Roman" w:cs="Times New Roman"/>
          <w:sz w:val="24"/>
          <w:szCs w:val="24"/>
        </w:rPr>
      </w:pPr>
      <w:r w:rsidRPr="00651C9A">
        <w:rPr>
          <w:rFonts w:ascii="Times New Roman" w:eastAsia="Calibri" w:hAnsi="Times New Roman" w:cs="Times New Roman"/>
          <w:sz w:val="24"/>
          <w:szCs w:val="24"/>
        </w:rPr>
        <w:t>Sõiduki registreerimismärk</w:t>
      </w:r>
    </w:p>
    <w:p w14:paraId="64ABEADC" w14:textId="77777777" w:rsidR="00651C9A" w:rsidRPr="00651C9A" w:rsidRDefault="00651C9A" w:rsidP="00F064EC">
      <w:pPr>
        <w:pStyle w:val="Loendilik"/>
        <w:spacing w:after="0" w:line="240" w:lineRule="auto"/>
        <w:ind w:left="426"/>
        <w:jc w:val="both"/>
        <w:rPr>
          <w:rFonts w:ascii="Times New Roman" w:hAnsi="Times New Roman"/>
          <w:sz w:val="24"/>
          <w:szCs w:val="24"/>
        </w:rPr>
      </w:pPr>
    </w:p>
    <w:p w14:paraId="4D5A0986" w14:textId="77777777" w:rsidR="00F064EC" w:rsidRDefault="00F064EC" w:rsidP="00F064EC">
      <w:pPr>
        <w:pStyle w:val="Loendilik"/>
        <w:spacing w:after="0" w:line="240" w:lineRule="auto"/>
        <w:ind w:left="426"/>
        <w:jc w:val="both"/>
        <w:rPr>
          <w:rFonts w:ascii="Times New Roman" w:hAnsi="Times New Roman"/>
          <w:b/>
          <w:bCs/>
          <w:sz w:val="24"/>
          <w:szCs w:val="24"/>
        </w:rPr>
      </w:pPr>
      <w:r w:rsidRPr="00651C9A">
        <w:rPr>
          <w:rFonts w:ascii="Times New Roman" w:hAnsi="Times New Roman"/>
          <w:b/>
          <w:bCs/>
          <w:sz w:val="24"/>
          <w:szCs w:val="24"/>
        </w:rPr>
        <w:t>Väljundid:</w:t>
      </w:r>
    </w:p>
    <w:p w14:paraId="6E725539" w14:textId="77777777" w:rsidR="00651C9A" w:rsidRPr="00651C9A" w:rsidRDefault="00651C9A" w:rsidP="009A0984">
      <w:pPr>
        <w:pStyle w:val="Normaallaadveeb"/>
        <w:shd w:val="clear" w:color="auto" w:fill="FFFFFF"/>
        <w:spacing w:before="240" w:beforeAutospacing="0"/>
        <w:ind w:firstLine="426"/>
        <w:rPr>
          <w:rFonts w:eastAsia="Calibri"/>
          <w:b/>
          <w:bCs/>
          <w:lang w:eastAsia="en-US"/>
        </w:rPr>
      </w:pPr>
      <w:r w:rsidRPr="00651C9A">
        <w:rPr>
          <w:rFonts w:eastAsia="Calibri"/>
          <w:b/>
          <w:bCs/>
          <w:lang w:eastAsia="en-US"/>
        </w:rPr>
        <w:t>1. Sõiduki põhiandmed</w:t>
      </w:r>
    </w:p>
    <w:p w14:paraId="333C592E" w14:textId="77777777" w:rsidR="00651C9A" w:rsidRPr="00651C9A" w:rsidRDefault="00651C9A" w:rsidP="00651C9A">
      <w:pPr>
        <w:pStyle w:val="Normaallaadveeb"/>
        <w:shd w:val="clear" w:color="auto" w:fill="FFFFFF"/>
        <w:spacing w:before="0" w:beforeAutospacing="0"/>
        <w:ind w:left="426"/>
        <w:rPr>
          <w:rFonts w:eastAsia="Calibri"/>
          <w:lang w:eastAsia="en-US"/>
        </w:rPr>
      </w:pPr>
      <w:r w:rsidRPr="00651C9A">
        <w:rPr>
          <w:rFonts w:eastAsia="Calibri"/>
          <w:lang w:eastAsia="en-US"/>
        </w:rPr>
        <w:t>1) Mark</w:t>
      </w:r>
      <w:r w:rsidRPr="00651C9A">
        <w:rPr>
          <w:rFonts w:eastAsia="Calibri"/>
          <w:lang w:eastAsia="en-US"/>
        </w:rPr>
        <w:br/>
        <w:t>2) Kaubanduslik nimetus</w:t>
      </w:r>
      <w:r w:rsidRPr="00651C9A">
        <w:rPr>
          <w:rFonts w:eastAsia="Calibri"/>
          <w:lang w:eastAsia="en-US"/>
        </w:rPr>
        <w:br/>
        <w:t>3) Modifikatsioon</w:t>
      </w:r>
      <w:r w:rsidRPr="00651C9A">
        <w:rPr>
          <w:rFonts w:eastAsia="Calibri"/>
          <w:lang w:eastAsia="en-US"/>
        </w:rPr>
        <w:br/>
        <w:t>4) Tüübikinnituse number</w:t>
      </w:r>
      <w:r w:rsidRPr="00651C9A">
        <w:rPr>
          <w:rFonts w:eastAsia="Calibri"/>
          <w:lang w:eastAsia="en-US"/>
        </w:rPr>
        <w:br/>
        <w:t>5) Tüübikinnituse laiend</w:t>
      </w:r>
      <w:r w:rsidRPr="00651C9A">
        <w:rPr>
          <w:rFonts w:eastAsia="Calibri"/>
          <w:lang w:eastAsia="en-US"/>
        </w:rPr>
        <w:br/>
        <w:t>6) Tüüp</w:t>
      </w:r>
      <w:r w:rsidRPr="00651C9A">
        <w:rPr>
          <w:rFonts w:eastAsia="Calibri"/>
          <w:lang w:eastAsia="en-US"/>
        </w:rPr>
        <w:br/>
        <w:t>7) Variant</w:t>
      </w:r>
      <w:r w:rsidRPr="00651C9A">
        <w:rPr>
          <w:rFonts w:eastAsia="Calibri"/>
          <w:lang w:eastAsia="en-US"/>
        </w:rPr>
        <w:br/>
        <w:t>8) Versioon</w:t>
      </w:r>
      <w:r w:rsidRPr="00651C9A">
        <w:rPr>
          <w:rFonts w:eastAsia="Calibri"/>
          <w:lang w:eastAsia="en-US"/>
        </w:rPr>
        <w:br/>
        <w:t>9) Kategooria</w:t>
      </w:r>
      <w:r w:rsidRPr="00651C9A">
        <w:rPr>
          <w:rFonts w:eastAsia="Calibri"/>
          <w:lang w:eastAsia="en-US"/>
        </w:rPr>
        <w:br/>
        <w:t>10) Värvus</w:t>
      </w:r>
      <w:r w:rsidRPr="00651C9A">
        <w:rPr>
          <w:rFonts w:eastAsia="Calibri"/>
          <w:lang w:eastAsia="en-US"/>
        </w:rPr>
        <w:br/>
        <w:t>11) Mitmevärviline</w:t>
      </w:r>
      <w:r w:rsidRPr="00651C9A">
        <w:rPr>
          <w:rFonts w:eastAsia="Calibri"/>
          <w:lang w:eastAsia="en-US"/>
        </w:rPr>
        <w:br/>
        <w:t xml:space="preserve">12) Esma </w:t>
      </w:r>
      <w:proofErr w:type="spellStart"/>
      <w:r w:rsidRPr="00651C9A">
        <w:rPr>
          <w:rFonts w:eastAsia="Calibri"/>
          <w:lang w:eastAsia="en-US"/>
        </w:rPr>
        <w:t>reg</w:t>
      </w:r>
      <w:proofErr w:type="spellEnd"/>
      <w:r w:rsidRPr="00651C9A">
        <w:rPr>
          <w:rFonts w:eastAsia="Calibri"/>
          <w:lang w:eastAsia="en-US"/>
        </w:rPr>
        <w:t>. kuupäev</w:t>
      </w:r>
      <w:r w:rsidRPr="00651C9A">
        <w:rPr>
          <w:rFonts w:eastAsia="Calibri"/>
          <w:lang w:eastAsia="en-US"/>
        </w:rPr>
        <w:br/>
        <w:t>13) Eestis registreerimise kuupäev</w:t>
      </w:r>
      <w:r w:rsidRPr="00651C9A">
        <w:rPr>
          <w:rFonts w:eastAsia="Calibri"/>
          <w:lang w:eastAsia="en-US"/>
        </w:rPr>
        <w:br/>
        <w:t>14) Päritoluriik</w:t>
      </w:r>
      <w:r w:rsidRPr="00651C9A">
        <w:rPr>
          <w:rFonts w:eastAsia="Calibri"/>
          <w:lang w:eastAsia="en-US"/>
        </w:rPr>
        <w:br/>
        <w:t>15) Klass</w:t>
      </w:r>
      <w:r w:rsidRPr="00651C9A">
        <w:rPr>
          <w:rFonts w:eastAsia="Calibri"/>
          <w:lang w:eastAsia="en-US"/>
        </w:rPr>
        <w:br/>
        <w:t>16) Kere nimetus</w:t>
      </w:r>
      <w:r w:rsidRPr="00651C9A">
        <w:rPr>
          <w:rFonts w:eastAsia="Calibri"/>
          <w:lang w:eastAsia="en-US"/>
        </w:rPr>
        <w:br/>
        <w:t>17) Kere tüüp</w:t>
      </w:r>
      <w:r w:rsidRPr="00651C9A">
        <w:rPr>
          <w:rFonts w:eastAsia="Calibri"/>
          <w:lang w:eastAsia="en-US"/>
        </w:rPr>
        <w:br/>
        <w:t>18) Baastehas</w:t>
      </w:r>
      <w:r w:rsidRPr="00651C9A">
        <w:rPr>
          <w:rFonts w:eastAsia="Calibri"/>
          <w:lang w:eastAsia="en-US"/>
        </w:rPr>
        <w:br/>
        <w:t>19) Järgmise ülevaatuse aeg</w:t>
      </w:r>
    </w:p>
    <w:p w14:paraId="2D35FBB9" w14:textId="77777777" w:rsidR="00651C9A" w:rsidRPr="00651C9A" w:rsidRDefault="00651C9A" w:rsidP="00651C9A">
      <w:pPr>
        <w:pStyle w:val="Normaallaadveeb"/>
        <w:shd w:val="clear" w:color="auto" w:fill="FFFFFF"/>
        <w:spacing w:before="0" w:beforeAutospacing="0"/>
        <w:ind w:left="426"/>
        <w:rPr>
          <w:rFonts w:eastAsia="Calibri"/>
          <w:lang w:eastAsia="en-US"/>
        </w:rPr>
      </w:pPr>
      <w:r w:rsidRPr="00651C9A">
        <w:rPr>
          <w:rFonts w:eastAsia="Calibri"/>
          <w:b/>
          <w:bCs/>
          <w:lang w:eastAsia="en-US"/>
        </w:rPr>
        <w:t>2. Sõiduki tehnilised andmed</w:t>
      </w:r>
      <w:r w:rsidRPr="00651C9A">
        <w:rPr>
          <w:rFonts w:eastAsia="Calibri"/>
          <w:b/>
          <w:bCs/>
          <w:lang w:eastAsia="en-US"/>
        </w:rPr>
        <w:br/>
      </w:r>
      <w:r w:rsidRPr="00651C9A">
        <w:rPr>
          <w:rFonts w:eastAsia="Calibri"/>
          <w:lang w:eastAsia="en-US"/>
        </w:rPr>
        <w:t>1) Täismass</w:t>
      </w:r>
      <w:r w:rsidRPr="00651C9A">
        <w:rPr>
          <w:rFonts w:eastAsia="Calibri"/>
          <w:lang w:eastAsia="en-US"/>
        </w:rPr>
        <w:br/>
        <w:t>2) Registrimass</w:t>
      </w:r>
      <w:r w:rsidRPr="00651C9A">
        <w:rPr>
          <w:rFonts w:eastAsia="Calibri"/>
          <w:lang w:eastAsia="en-US"/>
        </w:rPr>
        <w:br/>
        <w:t>3) Tühimass</w:t>
      </w:r>
      <w:r w:rsidRPr="00651C9A">
        <w:rPr>
          <w:rFonts w:eastAsia="Calibri"/>
          <w:lang w:eastAsia="en-US"/>
        </w:rPr>
        <w:br/>
        <w:t>4) Kandevõime</w:t>
      </w:r>
      <w:r w:rsidRPr="00651C9A">
        <w:rPr>
          <w:rFonts w:eastAsia="Calibri"/>
          <w:lang w:eastAsia="en-US"/>
        </w:rPr>
        <w:br/>
        <w:t>5) Autorongi mass</w:t>
      </w:r>
      <w:r w:rsidRPr="00651C9A">
        <w:rPr>
          <w:rFonts w:eastAsia="Calibri"/>
          <w:lang w:eastAsia="en-US"/>
        </w:rPr>
        <w:br/>
        <w:t>6) Lubatud piduritega haagise mass</w:t>
      </w:r>
      <w:r w:rsidRPr="00651C9A">
        <w:rPr>
          <w:rFonts w:eastAsia="Calibri"/>
          <w:lang w:eastAsia="en-US"/>
        </w:rPr>
        <w:br/>
        <w:t>7) Lubatud piduriteta haagise mass</w:t>
      </w:r>
      <w:r w:rsidRPr="00651C9A">
        <w:rPr>
          <w:rFonts w:eastAsia="Calibri"/>
          <w:lang w:eastAsia="en-US"/>
        </w:rPr>
        <w:br/>
      </w:r>
      <w:r w:rsidRPr="00651C9A">
        <w:rPr>
          <w:rFonts w:eastAsia="Calibri"/>
          <w:lang w:eastAsia="en-US"/>
        </w:rPr>
        <w:lastRenderedPageBreak/>
        <w:t>8) Lubatud koormus haakeseadmele</w:t>
      </w:r>
      <w:r w:rsidRPr="00651C9A">
        <w:rPr>
          <w:rFonts w:eastAsia="Calibri"/>
          <w:lang w:eastAsia="en-US"/>
        </w:rPr>
        <w:br/>
        <w:t>9) Pikkus</w:t>
      </w:r>
      <w:r w:rsidRPr="00651C9A">
        <w:rPr>
          <w:rFonts w:eastAsia="Calibri"/>
          <w:lang w:eastAsia="en-US"/>
        </w:rPr>
        <w:br/>
        <w:t>10) Haagise lühike pikkus</w:t>
      </w:r>
      <w:r w:rsidRPr="00651C9A">
        <w:rPr>
          <w:rFonts w:eastAsia="Calibri"/>
          <w:lang w:eastAsia="en-US"/>
        </w:rPr>
        <w:br/>
        <w:t>11) Laius</w:t>
      </w:r>
      <w:r w:rsidRPr="00651C9A">
        <w:rPr>
          <w:rFonts w:eastAsia="Calibri"/>
          <w:lang w:eastAsia="en-US"/>
        </w:rPr>
        <w:br/>
        <w:t>12) Kõrgus</w:t>
      </w:r>
      <w:r w:rsidRPr="00651C9A">
        <w:rPr>
          <w:rFonts w:eastAsia="Calibri"/>
          <w:lang w:eastAsia="en-US"/>
        </w:rPr>
        <w:br/>
        <w:t>13) Uksi </w:t>
      </w:r>
      <w:r w:rsidRPr="00651C9A">
        <w:rPr>
          <w:rFonts w:eastAsia="Calibri"/>
          <w:lang w:eastAsia="en-US"/>
        </w:rPr>
        <w:br/>
        <w:t>14) Istekohti</w:t>
      </w:r>
      <w:r w:rsidRPr="00651C9A">
        <w:rPr>
          <w:rFonts w:eastAsia="Calibri"/>
          <w:lang w:eastAsia="en-US"/>
        </w:rPr>
        <w:br/>
        <w:t>15) Istekohti juhi kõrval</w:t>
      </w:r>
      <w:r w:rsidRPr="00651C9A">
        <w:rPr>
          <w:rFonts w:eastAsia="Calibri"/>
          <w:lang w:eastAsia="en-US"/>
        </w:rPr>
        <w:br/>
        <w:t>16) Seisukohti</w:t>
      </w:r>
      <w:r w:rsidRPr="00651C9A">
        <w:rPr>
          <w:rFonts w:eastAsia="Calibri"/>
          <w:lang w:eastAsia="en-US"/>
        </w:rPr>
        <w:br/>
        <w:t>17) Telgede vahe ehk baasid</w:t>
      </w:r>
      <w:r w:rsidRPr="00651C9A">
        <w:rPr>
          <w:rFonts w:eastAsia="Calibri"/>
          <w:lang w:eastAsia="en-US"/>
        </w:rPr>
        <w:br/>
        <w:t>18) Telgi kokku</w:t>
      </w:r>
      <w:r w:rsidRPr="00651C9A">
        <w:rPr>
          <w:rFonts w:eastAsia="Calibri"/>
          <w:lang w:eastAsia="en-US"/>
        </w:rPr>
        <w:br/>
        <w:t>19) Veotelgi</w:t>
      </w:r>
      <w:r w:rsidRPr="00651C9A">
        <w:rPr>
          <w:rFonts w:eastAsia="Calibri"/>
          <w:lang w:eastAsia="en-US"/>
        </w:rPr>
        <w:br/>
        <w:t>20) Juhttelgi</w:t>
      </w:r>
      <w:r w:rsidRPr="00651C9A">
        <w:rPr>
          <w:rFonts w:eastAsia="Calibri"/>
          <w:lang w:eastAsia="en-US"/>
        </w:rPr>
        <w:br/>
        <w:t>21) Veo ja juhttelgede asukoht</w:t>
      </w:r>
      <w:r w:rsidRPr="00651C9A">
        <w:rPr>
          <w:rFonts w:eastAsia="Calibri"/>
          <w:lang w:eastAsia="en-US"/>
        </w:rPr>
        <w:br/>
        <w:t>22) Lubatud suurimad teljekoormused</w:t>
      </w:r>
      <w:r w:rsidRPr="00651C9A">
        <w:rPr>
          <w:rFonts w:eastAsia="Calibri"/>
          <w:lang w:eastAsia="en-US"/>
        </w:rPr>
        <w:br/>
        <w:t>23) Registriteljekoormused</w:t>
      </w:r>
      <w:r w:rsidRPr="00651C9A">
        <w:rPr>
          <w:rFonts w:eastAsia="Calibri"/>
          <w:lang w:eastAsia="en-US"/>
        </w:rPr>
        <w:br/>
        <w:t>24) Rehvid telgede kaupa</w:t>
      </w:r>
      <w:r w:rsidRPr="00651C9A">
        <w:rPr>
          <w:rFonts w:eastAsia="Calibri"/>
          <w:lang w:eastAsia="en-US"/>
        </w:rPr>
        <w:br/>
        <w:t>25) Mootori mudel</w:t>
      </w:r>
      <w:r w:rsidRPr="00651C9A">
        <w:rPr>
          <w:rFonts w:eastAsia="Calibri"/>
          <w:lang w:eastAsia="en-US"/>
        </w:rPr>
        <w:br/>
        <w:t>26) Mootori töömaht</w:t>
      </w:r>
      <w:r w:rsidRPr="00651C9A">
        <w:rPr>
          <w:rFonts w:eastAsia="Calibri"/>
          <w:lang w:eastAsia="en-US"/>
        </w:rPr>
        <w:br/>
        <w:t>27) Mootori võimsus / pööretel</w:t>
      </w:r>
      <w:r w:rsidRPr="00651C9A">
        <w:rPr>
          <w:rFonts w:eastAsia="Calibri"/>
          <w:lang w:eastAsia="en-US"/>
        </w:rPr>
        <w:br/>
        <w:t>28) Mootori tüüp</w:t>
      </w:r>
      <w:r w:rsidRPr="00651C9A">
        <w:rPr>
          <w:rFonts w:eastAsia="Calibri"/>
          <w:lang w:eastAsia="en-US"/>
        </w:rPr>
        <w:br/>
        <w:t>29) Kütuse liik </w:t>
      </w:r>
      <w:r w:rsidRPr="00651C9A">
        <w:rPr>
          <w:rFonts w:eastAsia="Calibri"/>
          <w:lang w:eastAsia="en-US"/>
        </w:rPr>
        <w:br/>
        <w:t>30) Käigukasti tüüp</w:t>
      </w:r>
      <w:r w:rsidRPr="00651C9A">
        <w:rPr>
          <w:rFonts w:eastAsia="Calibri"/>
          <w:lang w:eastAsia="en-US"/>
        </w:rPr>
        <w:br/>
        <w:t>31) Suurim kiirus</w:t>
      </w:r>
      <w:r w:rsidRPr="00651C9A">
        <w:rPr>
          <w:rFonts w:eastAsia="Calibri"/>
          <w:lang w:eastAsia="en-US"/>
        </w:rPr>
        <w:br/>
        <w:t>32) Kiiruse piirang</w:t>
      </w:r>
      <w:r w:rsidRPr="00651C9A">
        <w:rPr>
          <w:rFonts w:eastAsia="Calibri"/>
          <w:lang w:eastAsia="en-US"/>
        </w:rPr>
        <w:br/>
        <w:t xml:space="preserve">33) </w:t>
      </w:r>
      <w:proofErr w:type="spellStart"/>
      <w:r w:rsidRPr="00651C9A">
        <w:rPr>
          <w:rFonts w:eastAsia="Calibri"/>
          <w:lang w:eastAsia="en-US"/>
        </w:rPr>
        <w:t>L-kat</w:t>
      </w:r>
      <w:proofErr w:type="spellEnd"/>
      <w:r w:rsidRPr="00651C9A">
        <w:rPr>
          <w:rFonts w:eastAsia="Calibri"/>
          <w:lang w:eastAsia="en-US"/>
        </w:rPr>
        <w:t>. erivõimsus</w:t>
      </w:r>
      <w:r w:rsidRPr="00651C9A">
        <w:rPr>
          <w:rFonts w:eastAsia="Calibri"/>
          <w:lang w:eastAsia="en-US"/>
        </w:rPr>
        <w:br/>
        <w:t xml:space="preserve">34) </w:t>
      </w:r>
      <w:proofErr w:type="spellStart"/>
      <w:r w:rsidRPr="00651C9A">
        <w:rPr>
          <w:rFonts w:eastAsia="Calibri"/>
          <w:lang w:eastAsia="en-US"/>
        </w:rPr>
        <w:t>Heitmenorm</w:t>
      </w:r>
      <w:proofErr w:type="spellEnd"/>
      <w:r w:rsidRPr="00651C9A">
        <w:rPr>
          <w:rFonts w:eastAsia="Calibri"/>
          <w:lang w:eastAsia="en-US"/>
        </w:rPr>
        <w:br/>
        <w:t>35) Seisumüra</w:t>
      </w:r>
      <w:r w:rsidRPr="00651C9A">
        <w:rPr>
          <w:rFonts w:eastAsia="Calibri"/>
          <w:lang w:eastAsia="en-US"/>
        </w:rPr>
        <w:br/>
        <w:t>36) Sõidumüra</w:t>
      </w:r>
      <w:r w:rsidRPr="00651C9A">
        <w:rPr>
          <w:rFonts w:eastAsia="Calibri"/>
          <w:lang w:eastAsia="en-US"/>
        </w:rPr>
        <w:br/>
        <w:t>37) CO2</w:t>
      </w:r>
      <w:r w:rsidRPr="00651C9A">
        <w:rPr>
          <w:rFonts w:eastAsia="Calibri"/>
          <w:lang w:eastAsia="en-US"/>
        </w:rPr>
        <w:br/>
        <w:t xml:space="preserve">38) Kütusekulu maanteel/linnas/keskmine  (Elektrienergia kulu </w:t>
      </w:r>
      <w:proofErr w:type="spellStart"/>
      <w:r w:rsidRPr="00651C9A">
        <w:rPr>
          <w:rFonts w:eastAsia="Calibri"/>
          <w:lang w:eastAsia="en-US"/>
        </w:rPr>
        <w:t>el.autodel</w:t>
      </w:r>
      <w:proofErr w:type="spellEnd"/>
      <w:r w:rsidRPr="00651C9A">
        <w:rPr>
          <w:rFonts w:eastAsia="Calibri"/>
          <w:lang w:eastAsia="en-US"/>
        </w:rPr>
        <w:t xml:space="preserve">, </w:t>
      </w:r>
      <w:proofErr w:type="spellStart"/>
      <w:r w:rsidRPr="00651C9A">
        <w:rPr>
          <w:rFonts w:eastAsia="Calibri"/>
          <w:lang w:eastAsia="en-US"/>
        </w:rPr>
        <w:t>Wh</w:t>
      </w:r>
      <w:proofErr w:type="spellEnd"/>
      <w:r w:rsidRPr="00651C9A">
        <w:rPr>
          <w:rFonts w:eastAsia="Calibri"/>
          <w:lang w:eastAsia="en-US"/>
        </w:rPr>
        <w:t>/km)</w:t>
      </w:r>
      <w:r w:rsidRPr="00651C9A">
        <w:rPr>
          <w:rFonts w:eastAsia="Calibri"/>
          <w:lang w:eastAsia="en-US"/>
        </w:rPr>
        <w:br/>
        <w:t>39) Märkused</w:t>
      </w:r>
      <w:r w:rsidRPr="00651C9A">
        <w:rPr>
          <w:rFonts w:eastAsia="Calibri"/>
          <w:lang w:eastAsia="en-US"/>
        </w:rPr>
        <w:br/>
        <w:t>40) Ümberehituse andmed</w:t>
      </w:r>
    </w:p>
    <w:p w14:paraId="5E18C56C" w14:textId="7562E82F" w:rsidR="00B21716" w:rsidRPr="0039487E" w:rsidRDefault="00B21716" w:rsidP="00651C9A">
      <w:pPr>
        <w:ind w:left="282"/>
        <w:rPr>
          <w:rFonts w:ascii="Times New Roman" w:hAnsi="Times New Roman"/>
          <w:sz w:val="24"/>
          <w:szCs w:val="24"/>
        </w:rPr>
      </w:pPr>
    </w:p>
    <w:sectPr w:rsidR="00B21716" w:rsidRPr="00394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 w:numId="9">
    <w:abstractNumId w:val="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4D5A"/>
    <w:rsid w:val="000161FE"/>
    <w:rsid w:val="00030A07"/>
    <w:rsid w:val="000374D4"/>
    <w:rsid w:val="00053886"/>
    <w:rsid w:val="000D5C03"/>
    <w:rsid w:val="000F0E29"/>
    <w:rsid w:val="000F5A01"/>
    <w:rsid w:val="0012126C"/>
    <w:rsid w:val="001215D7"/>
    <w:rsid w:val="00152CA1"/>
    <w:rsid w:val="0015576F"/>
    <w:rsid w:val="00174296"/>
    <w:rsid w:val="00174561"/>
    <w:rsid w:val="001C5C2C"/>
    <w:rsid w:val="001C5EF5"/>
    <w:rsid w:val="001D4933"/>
    <w:rsid w:val="001E2CD1"/>
    <w:rsid w:val="001F339E"/>
    <w:rsid w:val="001F46D2"/>
    <w:rsid w:val="002051D0"/>
    <w:rsid w:val="0022235E"/>
    <w:rsid w:val="002264E2"/>
    <w:rsid w:val="00241A16"/>
    <w:rsid w:val="00262806"/>
    <w:rsid w:val="002D2351"/>
    <w:rsid w:val="002D5ACC"/>
    <w:rsid w:val="003212A7"/>
    <w:rsid w:val="003536A5"/>
    <w:rsid w:val="003561F9"/>
    <w:rsid w:val="00361D35"/>
    <w:rsid w:val="0037354B"/>
    <w:rsid w:val="0039487E"/>
    <w:rsid w:val="003B0A1C"/>
    <w:rsid w:val="003F31EE"/>
    <w:rsid w:val="00424B15"/>
    <w:rsid w:val="00480C4E"/>
    <w:rsid w:val="004862FA"/>
    <w:rsid w:val="00487A46"/>
    <w:rsid w:val="004A49CE"/>
    <w:rsid w:val="004B7AA7"/>
    <w:rsid w:val="004F0D48"/>
    <w:rsid w:val="00506A43"/>
    <w:rsid w:val="00515D07"/>
    <w:rsid w:val="00523941"/>
    <w:rsid w:val="0054452E"/>
    <w:rsid w:val="005D0AE6"/>
    <w:rsid w:val="006246B0"/>
    <w:rsid w:val="00633D9E"/>
    <w:rsid w:val="00651C9A"/>
    <w:rsid w:val="00670551"/>
    <w:rsid w:val="00675934"/>
    <w:rsid w:val="006A3948"/>
    <w:rsid w:val="006B2CE7"/>
    <w:rsid w:val="006B4DD2"/>
    <w:rsid w:val="006C4561"/>
    <w:rsid w:val="006E19A1"/>
    <w:rsid w:val="00724356"/>
    <w:rsid w:val="00746677"/>
    <w:rsid w:val="007C4C67"/>
    <w:rsid w:val="007D05C1"/>
    <w:rsid w:val="0080040B"/>
    <w:rsid w:val="00827501"/>
    <w:rsid w:val="00832EE8"/>
    <w:rsid w:val="00835E19"/>
    <w:rsid w:val="008A6C39"/>
    <w:rsid w:val="008E55DA"/>
    <w:rsid w:val="00930B7A"/>
    <w:rsid w:val="00953F99"/>
    <w:rsid w:val="009A0984"/>
    <w:rsid w:val="009A34F1"/>
    <w:rsid w:val="009C3AE3"/>
    <w:rsid w:val="009C4132"/>
    <w:rsid w:val="00A0273B"/>
    <w:rsid w:val="00A05B51"/>
    <w:rsid w:val="00A30E6A"/>
    <w:rsid w:val="00AB00D3"/>
    <w:rsid w:val="00AB0471"/>
    <w:rsid w:val="00B04E35"/>
    <w:rsid w:val="00B21716"/>
    <w:rsid w:val="00B34482"/>
    <w:rsid w:val="00B37DB5"/>
    <w:rsid w:val="00B445FF"/>
    <w:rsid w:val="00B62E16"/>
    <w:rsid w:val="00B63FF3"/>
    <w:rsid w:val="00B722DA"/>
    <w:rsid w:val="00BB15EC"/>
    <w:rsid w:val="00BC6B8A"/>
    <w:rsid w:val="00BD428B"/>
    <w:rsid w:val="00C06D9C"/>
    <w:rsid w:val="00C1507E"/>
    <w:rsid w:val="00C54B8F"/>
    <w:rsid w:val="00C77229"/>
    <w:rsid w:val="00CA00E0"/>
    <w:rsid w:val="00CC1A27"/>
    <w:rsid w:val="00CC5932"/>
    <w:rsid w:val="00CD69EC"/>
    <w:rsid w:val="00CE3E66"/>
    <w:rsid w:val="00CF15AC"/>
    <w:rsid w:val="00D12B69"/>
    <w:rsid w:val="00D5060F"/>
    <w:rsid w:val="00D54C8B"/>
    <w:rsid w:val="00D613A4"/>
    <w:rsid w:val="00D8273B"/>
    <w:rsid w:val="00D82A2A"/>
    <w:rsid w:val="00D91715"/>
    <w:rsid w:val="00D976BE"/>
    <w:rsid w:val="00DD4E73"/>
    <w:rsid w:val="00DE4603"/>
    <w:rsid w:val="00DF0540"/>
    <w:rsid w:val="00DF1D2C"/>
    <w:rsid w:val="00E35EDD"/>
    <w:rsid w:val="00E4172F"/>
    <w:rsid w:val="00E52E01"/>
    <w:rsid w:val="00E704EB"/>
    <w:rsid w:val="00E864EA"/>
    <w:rsid w:val="00EA68C9"/>
    <w:rsid w:val="00EC2588"/>
    <w:rsid w:val="00ED74EE"/>
    <w:rsid w:val="00F01D53"/>
    <w:rsid w:val="00F064EC"/>
    <w:rsid w:val="00F258AD"/>
    <w:rsid w:val="00F81B99"/>
    <w:rsid w:val="00F9518D"/>
    <w:rsid w:val="00FA782B"/>
    <w:rsid w:val="00FD35C6"/>
    <w:rsid w:val="00FD36D9"/>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Lahendamatamainimine2">
    <w:name w:val="Lahendamata mainimine2"/>
    <w:basedOn w:val="Liguvaikefont"/>
    <w:uiPriority w:val="99"/>
    <w:semiHidden/>
    <w:unhideWhenUsed/>
    <w:rsid w:val="002051D0"/>
    <w:rPr>
      <w:color w:val="605E5C"/>
      <w:shd w:val="clear" w:color="auto" w:fill="E1DFDD"/>
    </w:rPr>
  </w:style>
  <w:style w:type="paragraph" w:styleId="Normaallaadveeb">
    <w:name w:val="Normal (Web)"/>
    <w:basedOn w:val="Normaallaad"/>
    <w:uiPriority w:val="99"/>
    <w:semiHidden/>
    <w:unhideWhenUsed/>
    <w:rsid w:val="00651C9A"/>
    <w:pPr>
      <w:spacing w:before="100" w:beforeAutospacing="1" w:after="100" w:afterAutospacing="1" w:line="240" w:lineRule="auto"/>
    </w:pPr>
    <w:rPr>
      <w:rFonts w:ascii="Times New Roman" w:eastAsia="Times New Roman" w:hAnsi="Times New Roman"/>
      <w:sz w:val="24"/>
      <w:szCs w:val="24"/>
      <w:lang w:eastAsia="et-EE"/>
    </w:rPr>
  </w:style>
  <w:style w:type="paragraph" w:styleId="Redaktsioon">
    <w:name w:val="Revision"/>
    <w:hidden/>
    <w:uiPriority w:val="99"/>
    <w:semiHidden/>
    <w:rsid w:val="006E19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67969529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uudised-ametist-ja-kontakt/andmed/liiklusregistrist-andmete-valjastamine" TargetMode="External"/><Relationship Id="rId3" Type="http://schemas.openxmlformats.org/officeDocument/2006/relationships/styles" Target="styles.xml"/><Relationship Id="rId7" Type="http://schemas.openxmlformats.org/officeDocument/2006/relationships/hyperlink" Target="mailto:itabi@transpordiamet.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mailto:martin.tubalkain@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AB99-D4EA-4C49-849D-53F6E8E5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2730</Words>
  <Characters>15567</Characters>
  <Application>Microsoft Office Word</Application>
  <DocSecurity>0</DocSecurity>
  <Lines>129</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14</cp:revision>
  <dcterms:created xsi:type="dcterms:W3CDTF">2024-10-25T08:14:00Z</dcterms:created>
  <dcterms:modified xsi:type="dcterms:W3CDTF">2024-10-28T12:00:00Z</dcterms:modified>
</cp:coreProperties>
</file>